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24854" cy="535781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854" cy="5357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2020 Promotional Toolkit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Why the Theme?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highlight w:val="white"/>
          <w:rtl w:val="0"/>
        </w:rPr>
        <w:t xml:space="preserve">This year’s theme was developed based on a survey of the Coalition's members showing the need for </w:t>
      </w:r>
      <w:r w:rsidDel="00000000" w:rsidR="00000000" w:rsidRPr="00000000">
        <w:rPr>
          <w:sz w:val="24"/>
          <w:szCs w:val="24"/>
          <w:rtl w:val="0"/>
        </w:rPr>
        <w:t xml:space="preserve">ongoing engagement of the LGBTQ+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community on healthcare issues. The theme motivates the LGBTQ+ community to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“Turn OUT for LGBT Health”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by advocating for LGBTQ+ health and mobilizing voter turnout in support of LGBTQ+ health equity.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rPr>
          <w:sz w:val="24"/>
          <w:szCs w:val="24"/>
        </w:rPr>
      </w:pPr>
      <w:bookmarkStart w:colFirst="0" w:colLast="0" w:name="_7x8n5j6tbpx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  <w:sz w:val="28"/>
          <w:szCs w:val="28"/>
        </w:rPr>
      </w:pPr>
      <w:bookmarkStart w:colFirst="0" w:colLast="0" w:name="_jpnt83lh7tpg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Print</w:t>
      </w:r>
    </w:p>
    <w:p w:rsidR="00000000" w:rsidDel="00000000" w:rsidP="00000000" w:rsidRDefault="00000000" w:rsidRPr="00000000" w14:paraId="00000014">
      <w:pPr>
        <w:spacing w:line="276" w:lineRule="auto"/>
        <w:rPr>
          <w:sz w:val="24"/>
          <w:szCs w:val="24"/>
        </w:rPr>
      </w:pPr>
      <w:bookmarkStart w:colFirst="0" w:colLast="0" w:name="_ru6k0mz0i5u3" w:id="3"/>
      <w:bookmarkEnd w:id="3"/>
      <w:r w:rsidDel="00000000" w:rsidR="00000000" w:rsidRPr="00000000">
        <w:rPr>
          <w:sz w:val="24"/>
          <w:szCs w:val="24"/>
          <w:rtl w:val="0"/>
        </w:rPr>
        <w:t xml:space="preserve">Click on the desired link to download official National LGBT Health Awareness Week posters for printing.  Various sizes are available, including a sticker.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Printing Materials</w:t>
      </w:r>
    </w:p>
    <w:p w:rsidR="00000000" w:rsidDel="00000000" w:rsidP="00000000" w:rsidRDefault="00000000" w:rsidRPr="00000000" w14:paraId="00000017">
      <w:pPr>
        <w:numPr>
          <w:ilvl w:val="1"/>
          <w:numId w:val="9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Poster (11 x 17) -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1"/>
          <w:numId w:val="9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Poster (8.5 x 11) -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9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Poster (5.5 x 5.5)  -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9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Sticker -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Images</w:t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on the desired link to download official National LGBT Health Awareness Week logos and images. These images have been individually formatted for the given social media platform.</w:t>
      </w:r>
    </w:p>
    <w:p w:rsidR="00000000" w:rsidDel="00000000" w:rsidP="00000000" w:rsidRDefault="00000000" w:rsidRPr="00000000" w14:paraId="0000001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Twitter </w:t>
      </w:r>
    </w:p>
    <w:p w:rsidR="00000000" w:rsidDel="00000000" w:rsidP="00000000" w:rsidRDefault="00000000" w:rsidRPr="00000000" w14:paraId="00000021">
      <w:pPr>
        <w:numPr>
          <w:ilvl w:val="1"/>
          <w:numId w:val="10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Profile Image -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0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Profile Banner -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0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Posting Image -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Facebook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 Frame LGBT Logo -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 Frame Check Mark -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Half Frame LGBT Awareness Week -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Profile Banner -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Posting Image (Check Mark) -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Posting Image (Logo)  -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Linkedin 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Profile Banner -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Posting Image - 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Instagram </w:t>
      </w:r>
    </w:p>
    <w:p w:rsidR="00000000" w:rsidDel="00000000" w:rsidP="00000000" w:rsidRDefault="00000000" w:rsidRPr="00000000" w14:paraId="00000033">
      <w:pPr>
        <w:numPr>
          <w:ilvl w:val="1"/>
          <w:numId w:val="1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Posting Image - </w:t>
      </w: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Snapchat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Posting Image - 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466850" cy="2125052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250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This is the official logo for the 18th annual National LGBT Health Awareness Week. You can find links above to download this image.</w:t>
      </w:r>
    </w:p>
    <w:p w:rsidR="00000000" w:rsidDel="00000000" w:rsidP="00000000" w:rsidRDefault="00000000" w:rsidRPr="00000000" w14:paraId="0000003B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62238" cy="24771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2477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This image, based off the theme, can be used for printing stickers and buttons. You can find links above to download this image.</w:t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Follow Us and Share Our Postings  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Facebook:  @HealthLGBT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highlight w:val="white"/>
        </w:rPr>
      </w:pPr>
      <w:r w:rsidDel="00000000" w:rsidR="00000000" w:rsidRPr="00000000">
        <w:rPr>
          <w:rtl w:val="0"/>
        </w:rPr>
        <w:t xml:space="preserve">Twitter: </w:t>
      </w:r>
      <w:r w:rsidDel="00000000" w:rsidR="00000000" w:rsidRPr="00000000">
        <w:rPr>
          <w:highlight w:val="white"/>
          <w:rtl w:val="0"/>
        </w:rPr>
        <w:t xml:space="preserve">@HealthLGBT</w:t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color w:val="657786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Linked-In: </w:t>
      </w:r>
      <w:r w:rsidDel="00000000" w:rsidR="00000000" w:rsidRPr="00000000">
        <w:rPr>
          <w:rFonts w:ascii="Roboto" w:cs="Roboto" w:eastAsia="Roboto" w:hAnsi="Roboto"/>
          <w:color w:val="657786"/>
          <w:highlight w:val="white"/>
          <w:rtl w:val="0"/>
        </w:rPr>
        <w:t xml:space="preserve"> </w:t>
      </w:r>
      <w:hyperlink r:id="rId26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https://www.linkedin.com/company/national-coalition-for-lgbt-health/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color w:val="657786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  <w:color w:val="657786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Sample Postings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We have provided social media posts based on topics and timing, as follows. Please create additional postings based on your particular issue of concern.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5910"/>
        <w:gridCol w:w="2310"/>
        <w:tblGridChange w:id="0">
          <w:tblGrid>
            <w:gridCol w:w="2205"/>
            <w:gridCol w:w="5910"/>
            <w:gridCol w:w="23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Day of the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Postings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Hashtags</w:t>
            </w:r>
          </w:p>
        </w:tc>
      </w:tr>
      <w:tr>
        <w:trPr>
          <w:trHeight w:val="3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 (23) -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Advocacy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 a community we must speak up and #TurnOUT for LGBT health policy #LGBTHealth @HealthLGBT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Our community will #TurnOUT to ensure the rights for LGBT individuals. </w:t>
            </w:r>
            <w:r w:rsidDel="00000000" w:rsidR="00000000" w:rsidRPr="00000000">
              <w:rPr>
                <w:rtl w:val="0"/>
              </w:rPr>
              <w:t xml:space="preserve">We demand equal protection</w:t>
            </w:r>
            <w:r w:rsidDel="00000000" w:rsidR="00000000" w:rsidRPr="00000000">
              <w:rPr>
                <w:rtl w:val="0"/>
              </w:rPr>
              <w:t xml:space="preserve"> #LGBTHealth @HealthLGBT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Many LGBT people rely on copay assistance to afford their medications. #TurnOUT to contact your rep to ensure #CopaysCount #LGBTHealth @HealthLGBT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Faith should not be above equality. #TurnOUT against religious exemptions #LGBTHealth @HealthLGBT     </w:t>
            </w:r>
          </w:p>
          <w:p w:rsidR="00000000" w:rsidDel="00000000" w:rsidP="00000000" w:rsidRDefault="00000000" w:rsidRPr="00000000" w14:paraId="0000005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LGBTQ+ Health communities have unique healthcare needs #LGBTHealth #TurnOUT @HealthLGBT</w:t>
            </w:r>
          </w:p>
          <w:p w:rsidR="00000000" w:rsidDel="00000000" w:rsidP="00000000" w:rsidRDefault="00000000" w:rsidRPr="00000000" w14:paraId="00000059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The LGBTQ+ community must #TurnOUT to advocate for equitable, culturally competent care #LGBTHealth @HealthLGBT </w:t>
            </w:r>
          </w:p>
          <w:p w:rsidR="00000000" w:rsidDel="00000000" w:rsidP="00000000" w:rsidRDefault="00000000" w:rsidRPr="00000000" w14:paraId="0000005B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Ensure your voice is heard and #TurnOUT for #LGBTHealth @HealthLGBT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#TurnOUT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#LGBTHealth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#CopaysCount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#ACA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 (24) - 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Voting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1 in 5 LGBT adults are not registered to vote. It’s time we change that.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#TurnOUT to register and prepare to vote #LGBTHealth @HealthLGBT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#TurnOUT for LGBT health through voting, advocacy, and education #LGBTHealth @HealthLGBT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Ensure your voice is heard by voting this November #TurnOUT #LGBTHealth @HealthLGBT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Your vote is a vehicle of change. Give power to your voice and #TurnOUT i</w:t>
            </w:r>
            <w:r w:rsidDel="00000000" w:rsidR="00000000" w:rsidRPr="00000000">
              <w:rPr>
                <w:highlight w:val="white"/>
                <w:rtl w:val="0"/>
              </w:rPr>
              <w:t xml:space="preserve">n support of LGBTQ+ health equity #LGBTQ+ @HealthLGBT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#TurnOUT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#LGBTHealth</w:t>
            </w:r>
          </w:p>
        </w:tc>
      </w:tr>
      <w:tr>
        <w:trPr>
          <w:trHeight w:val="47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 (25) -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Non-discrimination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18.4% of LGBT ppl avoid the doctor because of discrimination. #TurnOut and stop discrimination. #LGBTHealth @HealthLGBT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Call State Reps with @OpenState and give your support for non-discrimination bills #TurnOUT #LGBTHealth @HealthLGBT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LGBT discrimination is a human rights violation. Lend your voice and support against this discrimination and #TurnOUT for the LGBT rights. @HealthLGBT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#LGBTHealth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#TurnOUT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#StandOUT</w:t>
            </w:r>
          </w:p>
        </w:tc>
      </w:tr>
      <w:tr>
        <w:trPr>
          <w:trHeight w:val="58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 (26) -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COVID-19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LGBTQ+ communities have higher rates of HIV and cancer (compromised immune system) = more susceptible to severe cases of COVID-19. Stop the spread and #TurnOUT for #LGBTHealth @HealthLGBT 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LGBTQ+ communities are less likely to seek healthcare because of descrimination.  </w:t>
            </w:r>
            <w:r w:rsidDel="00000000" w:rsidR="00000000" w:rsidRPr="00000000">
              <w:rPr>
                <w:highlight w:val="white"/>
                <w:rtl w:val="0"/>
              </w:rPr>
              <w:t xml:space="preserve">#COVID-19 </w:t>
            </w:r>
            <w:r w:rsidDel="00000000" w:rsidR="00000000" w:rsidRPr="00000000">
              <w:rPr>
                <w:rtl w:val="0"/>
              </w:rPr>
              <w:t xml:space="preserve">#TurnOUT #LGBTHealth @HealthLGBT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Check on #LGBTSeniors and provide support during </w:t>
            </w:r>
            <w:r w:rsidDel="00000000" w:rsidR="00000000" w:rsidRPr="00000000">
              <w:rPr>
                <w:highlight w:val="white"/>
                <w:rtl w:val="0"/>
              </w:rPr>
              <w:t xml:space="preserve">#COVID-19 </w:t>
            </w:r>
            <w:r w:rsidDel="00000000" w:rsidR="00000000" w:rsidRPr="00000000">
              <w:rPr>
                <w:rtl w:val="0"/>
              </w:rPr>
              <w:t xml:space="preserve">#TurnOUT #LGBTHealth @HealthLGBT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Ensure LGBTQ+ communities are included in </w:t>
            </w:r>
            <w:r w:rsidDel="00000000" w:rsidR="00000000" w:rsidRPr="00000000">
              <w:rPr>
                <w:highlight w:val="white"/>
                <w:rtl w:val="0"/>
              </w:rPr>
              <w:t xml:space="preserve">#COVID-19 outreach </w:t>
            </w:r>
            <w:r w:rsidDel="00000000" w:rsidR="00000000" w:rsidRPr="00000000">
              <w:rPr>
                <w:rtl w:val="0"/>
              </w:rPr>
              <w:t xml:space="preserve">#TurnOUT #LGBTHealth @HealthLGBT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Viruses don’t discriminate. </w:t>
            </w:r>
            <w:r w:rsidDel="00000000" w:rsidR="00000000" w:rsidRPr="00000000">
              <w:rPr>
                <w:highlight w:val="white"/>
                <w:rtl w:val="0"/>
              </w:rPr>
              <w:t xml:space="preserve">#COVID-19 </w:t>
            </w:r>
            <w:r w:rsidDel="00000000" w:rsidR="00000000" w:rsidRPr="00000000">
              <w:rPr>
                <w:rtl w:val="0"/>
              </w:rPr>
              <w:t xml:space="preserve">#TurnOUT #LGBTHealth @HealthLGBT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#COVID-19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#TurnOUT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#LGBTHealth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#LGBTSeniors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(27) -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HIV and PrEP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#TurnOUT for open dialogue. HIV-related stigma is not in our #2020Vision @HealthLGBT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#Gay and #Bisexual men make up 70% of HIV diagnosis in the US #PrEP to #EndTheEpidemic #LGBTHealth #LGBTHealthCoaliton @HealthLGBT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HIV education and awareness is vital to #EndTheEpidemic. Spread the word to save a life. #LGBTHealth @HealthLGBT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3 out 4 Black/African American #Gay and #Bisexual men who recieved an HIV diagnosis were between 13-34 #EndTheEpidemic #LGBTHealth @HealthLGBT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 you know about PrEP? Taken daily, PrEP reduces the risk of HIV by over 99%. Talk to your doctor about PrEP #TurnOUT #LGBTHealth @HealthLGBT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#TurnOUT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#2020Vision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#Gay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#Bisexual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#PrEP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#EndTheEpidemic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#HIV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#LGBTHealth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Saturday (28) -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Trans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1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1 in 4 trans ppl avoid doctors because of discrimination and mistreatment #TurnOUT #LGBTHealth #LGBTHealthCoalition @HealthLGBT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Transgender individuals experience numerous barriers to healthcare due to lack of insurance and under-trained healthcare providers #LGBTHealth #TurnOUT @HealthLGBT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Black transgender women make up 51% of HIV diagnosis #LGBTHealth #TurnOUT #LGBTHealthCoalition @HealthLGBT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Black transgender men make up 58% of HIV diagnosis #LGBTHealth #TurnOUT #LGBTHealthCoalition @HealthLGBT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#TurnOUT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#LGBTHealth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#ACA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#StandWithPP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Sunday (29) -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LGBT Seniors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#LGBTSeniors face barriers to health due to isolation and lack of social services #LGBTHealth #TurnOUT #LGBTHealthCoalition @HealthLGBT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Studies show that LGBT seniors often feel the need to stay in the closet in the hopes of receiving the services they need. #OUTOppression #LGBTHealth @HealthLGBT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66% of #LGBTSeniors have experienced discrimination at least three times in their lives. #TurnOUT for #LGBTSeniors #LGBTHealth @HealthLGBT 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34% of #LGBTSeniors fear having to re-closet themselves when seeking senior housing #TurnOUT for #LGBTSeniors #LGBTHealth @HealthLGBT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Nearly 60% of #LGBTSeniors report feeling a lack of companionship; more than 50% reported feeling isolated from others. #TurnOUT for #LGBTSeniors @HealthLGBT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#TurnOUT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#LGBTHealth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#SAGETable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#LGBTSeniors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#LGBTHealthCoalition</w:t>
            </w:r>
          </w:p>
        </w:tc>
      </w:tr>
    </w:tbl>
    <w:p w:rsidR="00000000" w:rsidDel="00000000" w:rsidP="00000000" w:rsidRDefault="00000000" w:rsidRPr="00000000" w14:paraId="000000B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MBLT0y5zE6Xro0T2-Ij6geVlXXMdUqs-/view?usp=sharing" TargetMode="External"/><Relationship Id="rId22" Type="http://schemas.openxmlformats.org/officeDocument/2006/relationships/hyperlink" Target="https://drive.google.com/file/d/12c7QqgeeFICDVd2vil_Sz2weV1Q028Xe/view?usp=sharing" TargetMode="External"/><Relationship Id="rId21" Type="http://schemas.openxmlformats.org/officeDocument/2006/relationships/hyperlink" Target="https://drive.google.com/file/d/1xzjwUOA77wj1VexBu0iYmp3rdPKfCMeT/view?usp=sharing" TargetMode="External"/><Relationship Id="rId24" Type="http://schemas.openxmlformats.org/officeDocument/2006/relationships/image" Target="media/image2.png"/><Relationship Id="rId23" Type="http://schemas.openxmlformats.org/officeDocument/2006/relationships/hyperlink" Target="https://drive.google.com/file/d/15wySPR91NzLo3YYY_YpeL0GK0yfvdLxs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HmO49CKbFIs7_27Zc0G11SZ1RtutlOpZ/view?usp=sharing" TargetMode="External"/><Relationship Id="rId26" Type="http://schemas.openxmlformats.org/officeDocument/2006/relationships/hyperlink" Target="https://www.linkedin.com/company/national-coalition-for-lgbt-health/" TargetMode="External"/><Relationship Id="rId25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drive.google.com/file/d/1MLgmxGaS6n78xQF978BYiDMLP9tyEb2d/view?usp=sharing" TargetMode="External"/><Relationship Id="rId8" Type="http://schemas.openxmlformats.org/officeDocument/2006/relationships/hyperlink" Target="https://drive.google.com/file/d/1ixH0QbVCmjvU6LVfxca1Xb1ompKVS4Lv/view?usp=sharing" TargetMode="External"/><Relationship Id="rId11" Type="http://schemas.openxmlformats.org/officeDocument/2006/relationships/hyperlink" Target="https://drive.google.com/file/d/11Ql4XAqWx9tI79BPl2s5Wd6ObiFLXLJz/view?usp=sharing" TargetMode="External"/><Relationship Id="rId10" Type="http://schemas.openxmlformats.org/officeDocument/2006/relationships/hyperlink" Target="https://drive.google.com/file/d/1x2Qs3Chpg-Bn3gbQE9CkapLa9k03yQOP/view?usp=sharing" TargetMode="External"/><Relationship Id="rId13" Type="http://schemas.openxmlformats.org/officeDocument/2006/relationships/hyperlink" Target="https://drive.google.com/file/d/12c7QqgeeFICDVd2vil_Sz2weV1Q028Xe/view?usp=sharing" TargetMode="External"/><Relationship Id="rId12" Type="http://schemas.openxmlformats.org/officeDocument/2006/relationships/hyperlink" Target="https://drive.google.com/file/d/1-UsuF-I7Jv7DrSaQCK1l3sZVN_tmDu2H/view?usp=sharing" TargetMode="External"/><Relationship Id="rId15" Type="http://schemas.openxmlformats.org/officeDocument/2006/relationships/hyperlink" Target="https://drive.google.com/file/d/109tqhaXXBo2xEb6-YGBedoGrhLH3oD1A/view?usp=sharing" TargetMode="External"/><Relationship Id="rId14" Type="http://schemas.openxmlformats.org/officeDocument/2006/relationships/hyperlink" Target="https://drive.google.com/file/d/1rrhh1t_79KJBhivlbvZFogQ4nOZKUgZg/view?usp=sharing" TargetMode="External"/><Relationship Id="rId17" Type="http://schemas.openxmlformats.org/officeDocument/2006/relationships/hyperlink" Target="https://drive.google.com/file/d/1ah8rsLYxLiFJ2NIW1MxUs3N0OHyX2FeS/view?usp=sharing" TargetMode="External"/><Relationship Id="rId16" Type="http://schemas.openxmlformats.org/officeDocument/2006/relationships/hyperlink" Target="https://drive.google.com/file/d/1sOn25hayLApRMtvjzURpLswEUUqviTa2/view?usp=sharing" TargetMode="External"/><Relationship Id="rId19" Type="http://schemas.openxmlformats.org/officeDocument/2006/relationships/hyperlink" Target="https://drive.google.com/file/d/1dXCmUEUUOKZIf11zaB6QTvTcappd01ab/view?usp=sharing" TargetMode="External"/><Relationship Id="rId18" Type="http://schemas.openxmlformats.org/officeDocument/2006/relationships/hyperlink" Target="https://drive.google.com/file/d/1vdp60PE9GnLDA0YSUcK4UMNEzVA0h22z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